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1769" w14:textId="60AAECC9" w:rsidR="00410C5C" w:rsidRPr="003D5C02" w:rsidRDefault="00410C5C" w:rsidP="00410C5C">
      <w:pPr>
        <w:pStyle w:val="TitlePageOrigin"/>
        <w:rPr>
          <w:color w:val="auto"/>
        </w:rPr>
      </w:pPr>
      <w:r w:rsidRPr="003D5C02">
        <w:rPr>
          <w:caps w:val="0"/>
          <w:color w:val="auto"/>
        </w:rPr>
        <w:t>WEST VIRGINIA LEGISLATURE</w:t>
      </w:r>
    </w:p>
    <w:p w14:paraId="5AC1D256" w14:textId="1821CCEE" w:rsidR="00410C5C" w:rsidRPr="003D5C02" w:rsidRDefault="00410C5C" w:rsidP="00410C5C">
      <w:pPr>
        <w:pStyle w:val="TitlePageSession"/>
        <w:rPr>
          <w:color w:val="auto"/>
        </w:rPr>
      </w:pPr>
      <w:r w:rsidRPr="003D5C02">
        <w:rPr>
          <w:color w:val="auto"/>
        </w:rPr>
        <w:t>202</w:t>
      </w:r>
      <w:r w:rsidR="00466AAA" w:rsidRPr="003D5C02">
        <w:rPr>
          <w:color w:val="auto"/>
        </w:rPr>
        <w:t>3</w:t>
      </w:r>
      <w:r w:rsidRPr="003D5C02">
        <w:rPr>
          <w:color w:val="auto"/>
        </w:rPr>
        <w:t xml:space="preserve"> </w:t>
      </w:r>
      <w:r w:rsidR="00466AAA" w:rsidRPr="003D5C02">
        <w:rPr>
          <w:color w:val="auto"/>
        </w:rPr>
        <w:t>Regular</w:t>
      </w:r>
      <w:r w:rsidRPr="003D5C02">
        <w:rPr>
          <w:caps w:val="0"/>
          <w:color w:val="auto"/>
        </w:rPr>
        <w:t xml:space="preserve"> SESSION</w:t>
      </w:r>
    </w:p>
    <w:p w14:paraId="58AF1A1D" w14:textId="01480467" w:rsidR="00410C5C" w:rsidRPr="003D5C02" w:rsidRDefault="00D435CE" w:rsidP="00410C5C">
      <w:pPr>
        <w:pStyle w:val="TitlePageBillPrefix"/>
        <w:rPr>
          <w:color w:val="auto"/>
        </w:rPr>
      </w:pPr>
      <w:r w:rsidRPr="003D5C02">
        <w:rPr>
          <w:caps/>
          <w:noProof/>
          <w:color w:val="auto"/>
        </w:rPr>
        <mc:AlternateContent>
          <mc:Choice Requires="wps">
            <w:drawing>
              <wp:anchor distT="0" distB="0" distL="114300" distR="114300" simplePos="0" relativeHeight="251659264" behindDoc="0" locked="0" layoutInCell="1" allowOverlap="1" wp14:anchorId="42D13098" wp14:editId="33139D44">
                <wp:simplePos x="0" y="0"/>
                <wp:positionH relativeFrom="column">
                  <wp:posOffset>7370049</wp:posOffset>
                </wp:positionH>
                <wp:positionV relativeFrom="paragraph">
                  <wp:posOffset>482121</wp:posOffset>
                </wp:positionV>
                <wp:extent cx="83173"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83173" cy="476250"/>
                        </a:xfrm>
                        <a:prstGeom prst="rect">
                          <a:avLst/>
                        </a:prstGeom>
                        <a:noFill/>
                        <a:ln w="6350">
                          <a:solidFill>
                            <a:prstClr val="black"/>
                          </a:solidFill>
                        </a:ln>
                      </wps:spPr>
                      <wps:txbx>
                        <w:txbxContent>
                          <w:p w14:paraId="31456B71" w14:textId="77777777" w:rsidR="00410C5C" w:rsidRPr="003D0B52" w:rsidRDefault="00410C5C" w:rsidP="00410C5C">
                            <w:pPr>
                              <w:spacing w:line="240" w:lineRule="auto"/>
                              <w:jc w:val="center"/>
                              <w:rPr>
                                <w:rFonts w:cs="Arial"/>
                                <w:b/>
                              </w:rPr>
                            </w:pPr>
                            <w:r w:rsidRPr="003D0B5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13098" id="_x0000_t202" coordsize="21600,21600" o:spt="202" path="m,l,21600r21600,l21600,xe">
                <v:stroke joinstyle="miter"/>
                <v:path gradientshapeok="t" o:connecttype="rect"/>
              </v:shapetype>
              <v:shape id="Fiscal" o:spid="_x0000_s1026" type="#_x0000_t202" style="position:absolute;left:0;text-align:left;margin-left:580.3pt;margin-top:37.95pt;width:6.5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" filled="f" strokeweight=".5pt">
                <v:textbox inset="0,5pt,0,0">
                  <w:txbxContent>
                    <w:p w14:paraId="31456B71" w14:textId="77777777" w:rsidR="00410C5C" w:rsidRPr="003D0B52" w:rsidRDefault="00410C5C" w:rsidP="00410C5C">
                      <w:pPr>
                        <w:spacing w:line="240" w:lineRule="auto"/>
                        <w:jc w:val="center"/>
                        <w:rPr>
                          <w:rFonts w:cs="Arial"/>
                          <w:b/>
                        </w:rPr>
                      </w:pPr>
                      <w:r w:rsidRPr="003D0B52">
                        <w:rPr>
                          <w:rFonts w:cs="Arial"/>
                          <w:b/>
                        </w:rPr>
                        <w:t>FISCAL NOTE</w:t>
                      </w:r>
                    </w:p>
                  </w:txbxContent>
                </v:textbox>
              </v:shape>
            </w:pict>
          </mc:Fallback>
        </mc:AlternateContent>
      </w:r>
      <w:sdt>
        <w:sdtPr>
          <w:rPr>
            <w:color w:val="auto"/>
          </w:rPr>
          <w:tag w:val="IntroDate"/>
          <w:id w:val="-1236936958"/>
          <w:placeholder>
            <w:docPart w:val="329AC689CC4041E980AF1574886EE528"/>
          </w:placeholder>
          <w:text/>
        </w:sdtPr>
        <w:sdtEndPr/>
        <w:sdtContent>
          <w:r w:rsidR="001E4516">
            <w:rPr>
              <w:color w:val="auto"/>
            </w:rPr>
            <w:t>Engrossed</w:t>
          </w:r>
        </w:sdtContent>
      </w:sdt>
    </w:p>
    <w:p w14:paraId="5089A174" w14:textId="5AF24C27" w:rsidR="00410C5C" w:rsidRPr="003D5C02" w:rsidRDefault="006D5BAB" w:rsidP="00410C5C">
      <w:pPr>
        <w:pStyle w:val="BillNumber"/>
        <w:rPr>
          <w:color w:val="auto"/>
        </w:rPr>
      </w:pPr>
      <w:sdt>
        <w:sdtPr>
          <w:rPr>
            <w:color w:val="auto"/>
          </w:rPr>
          <w:tag w:val="Chamber"/>
          <w:id w:val="893011969"/>
          <w:placeholder>
            <w:docPart w:val="CCD5F76815164D5590750D2EA04FD213"/>
          </w:placeholder>
          <w:dropDownList>
            <w:listItem w:displayText="House" w:value="House"/>
            <w:listItem w:displayText="Senate" w:value="Senate"/>
          </w:dropDownList>
        </w:sdtPr>
        <w:sdtEndPr/>
        <w:sdtContent>
          <w:r w:rsidR="00410C5C" w:rsidRPr="003D5C02">
            <w:rPr>
              <w:color w:val="auto"/>
            </w:rPr>
            <w:t>Senate</w:t>
          </w:r>
        </w:sdtContent>
      </w:sdt>
      <w:r w:rsidR="00410C5C" w:rsidRPr="003D5C02">
        <w:rPr>
          <w:color w:val="auto"/>
        </w:rPr>
        <w:t xml:space="preserve"> Bill </w:t>
      </w:r>
      <w:sdt>
        <w:sdtPr>
          <w:rPr>
            <w:color w:val="auto"/>
          </w:rPr>
          <w:tag w:val="BNum"/>
          <w:id w:val="1645317809"/>
          <w:placeholder>
            <w:docPart w:val="16F12F6632094F16B5B551EF910C4A7A"/>
          </w:placeholder>
          <w:text/>
        </w:sdtPr>
        <w:sdtEndPr/>
        <w:sdtContent>
          <w:r w:rsidR="00645BD3">
            <w:rPr>
              <w:color w:val="auto"/>
            </w:rPr>
            <w:t>237</w:t>
          </w:r>
        </w:sdtContent>
      </w:sdt>
    </w:p>
    <w:p w14:paraId="4B03AD97" w14:textId="282E547C" w:rsidR="00410C5C" w:rsidRPr="003D5C02" w:rsidRDefault="00410C5C" w:rsidP="00410C5C">
      <w:pPr>
        <w:pStyle w:val="Sponsors"/>
        <w:rPr>
          <w:color w:val="auto"/>
        </w:rPr>
      </w:pPr>
      <w:r w:rsidRPr="003D5C02">
        <w:rPr>
          <w:color w:val="auto"/>
        </w:rPr>
        <w:t xml:space="preserve">By </w:t>
      </w:r>
      <w:sdt>
        <w:sdtPr>
          <w:rPr>
            <w:color w:val="auto"/>
          </w:rPr>
          <w:tag w:val="Sponsors"/>
          <w:id w:val="1589585889"/>
          <w:placeholder>
            <w:docPart w:val="512EBF7422804A348D64F3081F7D7AEE"/>
          </w:placeholder>
          <w:text w:multiLine="1"/>
        </w:sdtPr>
        <w:sdtEndPr/>
        <w:sdtContent>
          <w:r w:rsidRPr="003D5C02">
            <w:rPr>
              <w:color w:val="auto"/>
            </w:rPr>
            <w:t>Senator</w:t>
          </w:r>
          <w:r w:rsidR="00A64DDC">
            <w:rPr>
              <w:color w:val="auto"/>
            </w:rPr>
            <w:t>s</w:t>
          </w:r>
          <w:r w:rsidRPr="003D5C02">
            <w:rPr>
              <w:color w:val="auto"/>
            </w:rPr>
            <w:t xml:space="preserve"> Nelson</w:t>
          </w:r>
          <w:r w:rsidR="000515CE">
            <w:rPr>
              <w:color w:val="auto"/>
            </w:rPr>
            <w:t xml:space="preserve">, </w:t>
          </w:r>
          <w:r w:rsidR="00A64DDC">
            <w:rPr>
              <w:color w:val="auto"/>
            </w:rPr>
            <w:t>Queen</w:t>
          </w:r>
          <w:r w:rsidR="000515CE">
            <w:rPr>
              <w:color w:val="auto"/>
            </w:rPr>
            <w:t>, Swope, Grady, Boley, Azinger,</w:t>
          </w:r>
          <w:r w:rsidR="005D6B3A">
            <w:rPr>
              <w:color w:val="auto"/>
            </w:rPr>
            <w:t xml:space="preserve"> </w:t>
          </w:r>
          <w:r w:rsidR="000515CE">
            <w:rPr>
              <w:color w:val="auto"/>
            </w:rPr>
            <w:t>Hamilton</w:t>
          </w:r>
          <w:r w:rsidR="00DF7D64">
            <w:rPr>
              <w:color w:val="auto"/>
            </w:rPr>
            <w:t xml:space="preserve">, </w:t>
          </w:r>
          <w:r w:rsidR="005D6B3A">
            <w:rPr>
              <w:color w:val="auto"/>
            </w:rPr>
            <w:t>Plymale</w:t>
          </w:r>
          <w:r w:rsidR="00DF7D64">
            <w:rPr>
              <w:color w:val="auto"/>
            </w:rPr>
            <w:t>, Roberts, Deeds, Barrett, Hunt,</w:t>
          </w:r>
          <w:r w:rsidR="00A3425B">
            <w:rPr>
              <w:color w:val="auto"/>
            </w:rPr>
            <w:t xml:space="preserve"> </w:t>
          </w:r>
          <w:r w:rsidR="00DF7D64">
            <w:rPr>
              <w:color w:val="auto"/>
            </w:rPr>
            <w:t>Trump</w:t>
          </w:r>
          <w:r w:rsidR="00A3425B">
            <w:rPr>
              <w:color w:val="auto"/>
            </w:rPr>
            <w:t xml:space="preserve">, and Jeffries </w:t>
          </w:r>
          <w:r w:rsidR="00DF7D64">
            <w:rPr>
              <w:color w:val="auto"/>
            </w:rPr>
            <w:t xml:space="preserve"> </w:t>
          </w:r>
        </w:sdtContent>
      </w:sdt>
    </w:p>
    <w:p w14:paraId="67275A83" w14:textId="7535F0A9" w:rsidR="00410C5C" w:rsidRPr="003D5C02" w:rsidRDefault="00410C5C" w:rsidP="00410C5C">
      <w:pPr>
        <w:pStyle w:val="References"/>
        <w:rPr>
          <w:color w:val="auto"/>
        </w:rPr>
      </w:pPr>
      <w:r w:rsidRPr="003D5C02">
        <w:rPr>
          <w:color w:val="auto"/>
        </w:rPr>
        <w:t>[</w:t>
      </w:r>
      <w:sdt>
        <w:sdtPr>
          <w:rPr>
            <w:color w:val="auto"/>
          </w:rPr>
          <w:tag w:val="References"/>
          <w:id w:val="-1043047873"/>
          <w:placeholder>
            <w:docPart w:val="25EAECB3BD9D4174A76F007CAE51CDDA"/>
          </w:placeholder>
          <w:text w:multiLine="1"/>
        </w:sdtPr>
        <w:sdtEndPr/>
        <w:sdtContent>
          <w:r w:rsidR="00D435CE" w:rsidRPr="003D5C02">
            <w:rPr>
              <w:color w:val="auto"/>
            </w:rPr>
            <w:t>Introduced</w:t>
          </w:r>
          <w:r w:rsidR="00645BD3">
            <w:rPr>
              <w:color w:val="auto"/>
            </w:rPr>
            <w:t xml:space="preserve"> January 16, 2023</w:t>
          </w:r>
          <w:r w:rsidR="00D435CE" w:rsidRPr="003D5C02">
            <w:rPr>
              <w:color w:val="auto"/>
            </w:rPr>
            <w:t>; referred</w:t>
          </w:r>
          <w:r w:rsidR="00691262" w:rsidRPr="003D5C02">
            <w:rPr>
              <w:color w:val="auto"/>
            </w:rPr>
            <w:br/>
          </w:r>
          <w:r w:rsidR="00D435CE" w:rsidRPr="003D5C02">
            <w:rPr>
              <w:color w:val="auto"/>
            </w:rPr>
            <w:t xml:space="preserve"> </w:t>
          </w:r>
          <w:r w:rsidRPr="003D5C02">
            <w:rPr>
              <w:color w:val="auto"/>
            </w:rPr>
            <w:t>to the Committee on</w:t>
          </w:r>
          <w:r w:rsidR="001F2DC6">
            <w:rPr>
              <w:color w:val="auto"/>
            </w:rPr>
            <w:t xml:space="preserve"> Pensions; and then to the Committee on Finance</w:t>
          </w:r>
        </w:sdtContent>
      </w:sdt>
      <w:r w:rsidRPr="003D5C02">
        <w:rPr>
          <w:color w:val="auto"/>
        </w:rPr>
        <w:t>]</w:t>
      </w:r>
    </w:p>
    <w:p w14:paraId="6BC83991" w14:textId="3739D88F" w:rsidR="00410C5C" w:rsidRPr="003D5C02" w:rsidRDefault="00410C5C" w:rsidP="00410C5C">
      <w:pPr>
        <w:pStyle w:val="TitleSection"/>
        <w:rPr>
          <w:color w:val="auto"/>
        </w:rPr>
      </w:pPr>
      <w:r w:rsidRPr="003D5C02">
        <w:rPr>
          <w:color w:val="auto"/>
        </w:rPr>
        <w:lastRenderedPageBreak/>
        <w:t xml:space="preserve">A BILL to amend the Code of West Virginia, 1931, as amended, by adding thereto </w:t>
      </w:r>
      <w:r w:rsidR="009E6A7E" w:rsidRPr="003D5C02">
        <w:rPr>
          <w:color w:val="auto"/>
        </w:rPr>
        <w:t>two</w:t>
      </w:r>
      <w:r w:rsidRPr="003D5C02">
        <w:rPr>
          <w:color w:val="auto"/>
        </w:rPr>
        <w:t xml:space="preserve"> new section</w:t>
      </w:r>
      <w:r w:rsidR="009E6A7E" w:rsidRPr="003D5C02">
        <w:rPr>
          <w:color w:val="auto"/>
        </w:rPr>
        <w:t>s</w:t>
      </w:r>
      <w:r w:rsidRPr="003D5C02">
        <w:rPr>
          <w:color w:val="auto"/>
        </w:rPr>
        <w:t>, designated §5-10-22m and</w:t>
      </w:r>
      <w:r w:rsidR="009E6A7E" w:rsidRPr="003D5C02">
        <w:rPr>
          <w:color w:val="auto"/>
        </w:rPr>
        <w:t xml:space="preserve"> </w:t>
      </w:r>
      <w:r w:rsidRPr="003D5C02">
        <w:rPr>
          <w:color w:val="auto"/>
        </w:rPr>
        <w:t xml:space="preserve">§5-10-22n; and to amend said code by adding thereto </w:t>
      </w:r>
      <w:r w:rsidR="009E6A7E" w:rsidRPr="003D5C02">
        <w:rPr>
          <w:color w:val="auto"/>
        </w:rPr>
        <w:t>two</w:t>
      </w:r>
      <w:r w:rsidRPr="003D5C02">
        <w:rPr>
          <w:color w:val="auto"/>
        </w:rPr>
        <w:t xml:space="preserve"> new section</w:t>
      </w:r>
      <w:r w:rsidR="009E6A7E" w:rsidRPr="003D5C02">
        <w:rPr>
          <w:color w:val="auto"/>
        </w:rPr>
        <w:t>s</w:t>
      </w:r>
      <w:r w:rsidRPr="003D5C02">
        <w:rPr>
          <w:color w:val="auto"/>
        </w:rPr>
        <w:t>, designated §18-7A-26x and §18-7A-26y, all relating to the Public Employees Retirement System and the State Teachers Retirement System; providing a one-time bonus of $1,500 for certain annuitants; and increasing the minimum monthly benefit for certain annuitants.</w:t>
      </w:r>
    </w:p>
    <w:p w14:paraId="7B5551AE" w14:textId="77777777" w:rsidR="00410C5C" w:rsidRPr="003D5C02" w:rsidRDefault="00410C5C" w:rsidP="00410C5C">
      <w:pPr>
        <w:pStyle w:val="EnactingClause"/>
        <w:rPr>
          <w:color w:val="auto"/>
        </w:rPr>
      </w:pPr>
      <w:r w:rsidRPr="003D5C02">
        <w:rPr>
          <w:color w:val="auto"/>
        </w:rPr>
        <w:t>Be it enacted by the Legislature of West Virginia:</w:t>
      </w:r>
    </w:p>
    <w:p w14:paraId="132B7088" w14:textId="77777777" w:rsidR="00410C5C" w:rsidRPr="003D5C02" w:rsidRDefault="00410C5C" w:rsidP="00410C5C">
      <w:pPr>
        <w:pStyle w:val="EnactingClause"/>
        <w:rPr>
          <w:color w:val="auto"/>
        </w:rPr>
        <w:sectPr w:rsidR="00410C5C" w:rsidRPr="003D5C02" w:rsidSect="00410C5C">
          <w:headerReference w:type="even" r:id="rId6"/>
          <w:headerReference w:type="default" r:id="rId7"/>
          <w:footerReference w:type="even" r:id="rId8"/>
          <w:footerReference w:type="default" r:id="rId9"/>
          <w:headerReference w:type="first" r:id="rId10"/>
          <w:pgSz w:w="12240" w:h="15840" w:code="1"/>
          <w:pgMar w:top="1440" w:right="1440" w:bottom="1440" w:left="1440" w:header="720" w:footer="720" w:gutter="0"/>
          <w:lnNumType w:countBy="1" w:restart="newSection"/>
          <w:pgNumType w:start="0"/>
          <w:cols w:space="720"/>
          <w:titlePg/>
          <w:docGrid w:linePitch="360"/>
        </w:sectPr>
      </w:pPr>
    </w:p>
    <w:p w14:paraId="0488CFAD" w14:textId="77777777" w:rsidR="00410C5C" w:rsidRPr="003D5C02" w:rsidRDefault="00410C5C" w:rsidP="00410C5C">
      <w:pPr>
        <w:pStyle w:val="ChapterHeading"/>
        <w:rPr>
          <w:color w:val="auto"/>
        </w:rPr>
        <w:sectPr w:rsidR="00410C5C" w:rsidRPr="003D5C02" w:rsidSect="00027059">
          <w:type w:val="continuous"/>
          <w:pgSz w:w="12240" w:h="15840" w:code="1"/>
          <w:pgMar w:top="1440" w:right="1440" w:bottom="1440" w:left="1440" w:header="720" w:footer="720" w:gutter="0"/>
          <w:lnNumType w:countBy="1" w:restart="newSection"/>
          <w:cols w:space="720"/>
          <w:titlePg/>
          <w:docGrid w:linePitch="360"/>
        </w:sectPr>
      </w:pPr>
      <w:r w:rsidRPr="003D5C02">
        <w:rPr>
          <w:color w:val="auto"/>
        </w:rPr>
        <w:t>CHAPTER 5. GENERAL POWERS AND AUTHORITY OF THE GOVERNOR, SECRETARY OF STATE AND ATTORNEY GENERAL; BOARD OF PUBLIC WORKS; MISCELLANEOUS AGENCIES, COMMISSIONS, OFFICES, PROGRAMS, ETC.</w:t>
      </w:r>
    </w:p>
    <w:p w14:paraId="0F93D127" w14:textId="77777777" w:rsidR="00410C5C" w:rsidRPr="003D5C02" w:rsidRDefault="00410C5C" w:rsidP="00410C5C">
      <w:pPr>
        <w:pStyle w:val="ArticleHeading"/>
        <w:rPr>
          <w:color w:val="auto"/>
        </w:rPr>
        <w:sectPr w:rsidR="00410C5C" w:rsidRPr="003D5C02" w:rsidSect="00165CA8">
          <w:type w:val="continuous"/>
          <w:pgSz w:w="12240" w:h="15840" w:code="1"/>
          <w:pgMar w:top="1440" w:right="1440" w:bottom="1440" w:left="1440" w:header="720" w:footer="720" w:gutter="0"/>
          <w:lnNumType w:countBy="1" w:restart="newSection"/>
          <w:cols w:space="720"/>
          <w:titlePg/>
          <w:docGrid w:linePitch="360"/>
        </w:sectPr>
      </w:pPr>
      <w:r w:rsidRPr="003D5C02">
        <w:rPr>
          <w:color w:val="auto"/>
        </w:rPr>
        <w:t>ARTICLE 10. WEST VIRGINIA PUBLIC EMPLOYEES RETIREMENT ACT.</w:t>
      </w:r>
    </w:p>
    <w:p w14:paraId="34CB8C93" w14:textId="77777777" w:rsidR="00410C5C" w:rsidRPr="003D5C02" w:rsidRDefault="00410C5C" w:rsidP="00410C5C">
      <w:pPr>
        <w:pStyle w:val="SectionHeading"/>
        <w:rPr>
          <w:color w:val="auto"/>
          <w:u w:val="single"/>
        </w:rPr>
      </w:pPr>
      <w:r w:rsidRPr="003D5C02">
        <w:rPr>
          <w:color w:val="auto"/>
          <w:u w:val="single"/>
        </w:rPr>
        <w:t>§5-10-22m. One-time bonus payment for certain annuitants.</w:t>
      </w:r>
    </w:p>
    <w:p w14:paraId="7FDCC136" w14:textId="42928B3D" w:rsidR="00410C5C" w:rsidRPr="003D5C02" w:rsidRDefault="00410C5C" w:rsidP="00410C5C">
      <w:pPr>
        <w:pStyle w:val="SectionBody"/>
        <w:rPr>
          <w:color w:val="auto"/>
          <w:u w:val="single"/>
        </w:rPr>
      </w:pPr>
      <w:r w:rsidRPr="003D5C02">
        <w:rPr>
          <w:color w:val="auto"/>
          <w:u w:val="single"/>
        </w:rPr>
        <w:t xml:space="preserve">(a) As an additional bonus payment to other retirement allowances provided, a one-time bonus payment to retirement benefits shall be paid to retirants of the system as provided in subsection (b) of this section. The one-time bonus payment shall equal $1,500 and shall be paid on or before </w:t>
      </w:r>
      <w:r w:rsidR="00387346" w:rsidRPr="003D5C02">
        <w:rPr>
          <w:color w:val="auto"/>
          <w:u w:val="single"/>
        </w:rPr>
        <w:t xml:space="preserve">December </w:t>
      </w:r>
      <w:r w:rsidR="00964386" w:rsidRPr="003D5C02">
        <w:rPr>
          <w:color w:val="auto"/>
          <w:u w:val="single"/>
        </w:rPr>
        <w:t>3</w:t>
      </w:r>
      <w:r w:rsidR="00387346" w:rsidRPr="003D5C02">
        <w:rPr>
          <w:color w:val="auto"/>
          <w:u w:val="single"/>
        </w:rPr>
        <w:t>1</w:t>
      </w:r>
      <w:r w:rsidRPr="003D5C02">
        <w:rPr>
          <w:color w:val="auto"/>
          <w:u w:val="single"/>
        </w:rPr>
        <w:t xml:space="preserve">, </w:t>
      </w:r>
      <w:r w:rsidR="006F4E73" w:rsidRPr="003D5C02">
        <w:rPr>
          <w:color w:val="auto"/>
          <w:u w:val="single"/>
        </w:rPr>
        <w:t>2023</w:t>
      </w:r>
      <w:r w:rsidRPr="003D5C02">
        <w:rPr>
          <w:color w:val="auto"/>
          <w:u w:val="single"/>
        </w:rPr>
        <w:t>.</w:t>
      </w:r>
    </w:p>
    <w:p w14:paraId="52ED1E57" w14:textId="7132F5CE" w:rsidR="00410C5C" w:rsidRPr="003D5C02" w:rsidRDefault="00410C5C" w:rsidP="00410C5C">
      <w:pPr>
        <w:pStyle w:val="SectionBody"/>
        <w:rPr>
          <w:color w:val="auto"/>
          <w:u w:val="single"/>
        </w:rPr>
      </w:pPr>
      <w:r w:rsidRPr="003D5C02">
        <w:rPr>
          <w:color w:val="auto"/>
          <w:u w:val="single"/>
        </w:rPr>
        <w:t xml:space="preserve">(b) The one-time bonus payment provided by this section applies to any retirant age 70 as of July 1, </w:t>
      </w:r>
      <w:r w:rsidR="006F4E73" w:rsidRPr="003D5C02">
        <w:rPr>
          <w:color w:val="auto"/>
          <w:u w:val="single"/>
        </w:rPr>
        <w:t>2023</w:t>
      </w:r>
      <w:r w:rsidRPr="003D5C02">
        <w:rPr>
          <w:color w:val="auto"/>
          <w:u w:val="single"/>
        </w:rPr>
        <w:t>, who has at least 20 years of total service</w:t>
      </w:r>
      <w:r w:rsidR="00387346" w:rsidRPr="003D5C02">
        <w:rPr>
          <w:color w:val="auto"/>
          <w:u w:val="single"/>
        </w:rPr>
        <w:t xml:space="preserve"> as of July 1, </w:t>
      </w:r>
      <w:r w:rsidR="006F4E73" w:rsidRPr="003D5C02">
        <w:rPr>
          <w:color w:val="auto"/>
          <w:u w:val="single"/>
        </w:rPr>
        <w:t>2023</w:t>
      </w:r>
      <w:r w:rsidR="00740F64" w:rsidRPr="003D5C02">
        <w:rPr>
          <w:color w:val="auto"/>
          <w:u w:val="single"/>
        </w:rPr>
        <w:t>,</w:t>
      </w:r>
      <w:r w:rsidR="00415019" w:rsidRPr="003D5C02">
        <w:rPr>
          <w:color w:val="auto"/>
          <w:u w:val="single"/>
        </w:rPr>
        <w:t xml:space="preserve"> and whose monthly annuity is less than $1,000</w:t>
      </w:r>
      <w:r w:rsidRPr="003D5C02">
        <w:rPr>
          <w:color w:val="auto"/>
          <w:u w:val="single"/>
        </w:rPr>
        <w:t xml:space="preserve">. This bonus payment is subject to any applicable limitations under </w:t>
      </w:r>
      <w:r w:rsidR="00203991">
        <w:rPr>
          <w:color w:val="auto"/>
          <w:u w:val="single"/>
        </w:rPr>
        <w:t>S</w:t>
      </w:r>
      <w:r w:rsidRPr="003D5C02">
        <w:rPr>
          <w:color w:val="auto"/>
          <w:u w:val="single"/>
        </w:rPr>
        <w:t>ection 415 of the Internal Revenue Code of 1986, as amended.</w:t>
      </w:r>
    </w:p>
    <w:p w14:paraId="6DB1D4D5" w14:textId="77777777" w:rsidR="00410C5C" w:rsidRPr="003D5C02" w:rsidRDefault="00410C5C" w:rsidP="00410C5C">
      <w:pPr>
        <w:pStyle w:val="SectionBody"/>
        <w:rPr>
          <w:color w:val="auto"/>
          <w:u w:val="single"/>
        </w:rPr>
      </w:pPr>
      <w:r w:rsidRPr="003D5C02">
        <w:rPr>
          <w:color w:val="auto"/>
          <w:u w:val="single"/>
        </w:rPr>
        <w:t>(c) The one-time bonus payment provided by this section shall be payable pro rata to any beneficiary of a qualifying retirant who currently receives an annuity or other benefit payable by the system.</w:t>
      </w:r>
    </w:p>
    <w:p w14:paraId="7B687D57" w14:textId="77777777" w:rsidR="00C81BB0" w:rsidRPr="003D5C02" w:rsidRDefault="00410C5C" w:rsidP="00410C5C">
      <w:pPr>
        <w:pStyle w:val="SectionHeading"/>
        <w:rPr>
          <w:color w:val="auto"/>
          <w:u w:val="single"/>
        </w:rPr>
        <w:sectPr w:rsidR="00C81BB0" w:rsidRPr="003D5C02" w:rsidSect="00C81BB0">
          <w:type w:val="continuous"/>
          <w:pgSz w:w="12240" w:h="15840" w:code="1"/>
          <w:pgMar w:top="1440" w:right="1440" w:bottom="1440" w:left="1440" w:header="720" w:footer="720" w:gutter="0"/>
          <w:lnNumType w:countBy="1" w:restart="newSection"/>
          <w:cols w:space="720"/>
          <w:docGrid w:linePitch="360"/>
        </w:sectPr>
      </w:pPr>
      <w:r w:rsidRPr="003D5C02">
        <w:rPr>
          <w:color w:val="auto"/>
          <w:u w:val="single"/>
        </w:rPr>
        <w:lastRenderedPageBreak/>
        <w:t>§5-10-22n. Minimum benefit for certain annuitants.</w:t>
      </w:r>
    </w:p>
    <w:p w14:paraId="3801C0EA" w14:textId="77777777" w:rsidR="00410C5C" w:rsidRPr="003D5C02" w:rsidRDefault="00410C5C" w:rsidP="00410C5C">
      <w:pPr>
        <w:pStyle w:val="SectionBody"/>
        <w:rPr>
          <w:color w:val="auto"/>
          <w:u w:val="single"/>
        </w:rPr>
      </w:pPr>
      <w:r w:rsidRPr="003D5C02">
        <w:rPr>
          <w:color w:val="auto"/>
          <w:u w:val="single"/>
        </w:rPr>
        <w:t>(a) For purposes of this section:</w:t>
      </w:r>
    </w:p>
    <w:p w14:paraId="36529964" w14:textId="77777777" w:rsidR="00410C5C" w:rsidRPr="003D5C02" w:rsidRDefault="00410C5C" w:rsidP="00410C5C">
      <w:pPr>
        <w:pStyle w:val="SectionBody"/>
        <w:rPr>
          <w:color w:val="auto"/>
          <w:u w:val="single"/>
        </w:rPr>
      </w:pPr>
      <w:r w:rsidRPr="003D5C02">
        <w:rPr>
          <w:color w:val="auto"/>
          <w:u w:val="single"/>
        </w:rPr>
        <w:t>(1) "Elected public official" means any member of the Legislature or any member of the legislative body of any political subdivision; and</w:t>
      </w:r>
    </w:p>
    <w:p w14:paraId="19D356A4" w14:textId="77777777" w:rsidR="00410C5C" w:rsidRPr="003D5C02" w:rsidRDefault="00410C5C" w:rsidP="00410C5C">
      <w:pPr>
        <w:pStyle w:val="SectionBody"/>
        <w:rPr>
          <w:color w:val="auto"/>
          <w:u w:val="single"/>
        </w:rPr>
      </w:pPr>
      <w:r w:rsidRPr="003D5C02">
        <w:rPr>
          <w:color w:val="auto"/>
          <w:u w:val="single"/>
        </w:rPr>
        <w:t>(2) "Temporary legislative employee" means any employee of the Clerk of the House of Delegates, the Clerk of the Senate, the Legislature or a committee thereof, including the Joint Committee on Government and Finance, whose employment is classified as temporary and who is employed to perform services required by the Clerk of the House of Delegates, the Clerk of the Senate, the Legislature or a committee thereof, as the case may be, for regular sessions, extraordinary sessions and/or interim meetings of the Legislature.</w:t>
      </w:r>
    </w:p>
    <w:p w14:paraId="5BAF85BA" w14:textId="3A009223" w:rsidR="00410C5C" w:rsidRPr="003D5C02" w:rsidRDefault="00410C5C" w:rsidP="00410C5C">
      <w:pPr>
        <w:pStyle w:val="SectionBody"/>
        <w:rPr>
          <w:color w:val="auto"/>
          <w:u w:val="single"/>
        </w:rPr>
      </w:pPr>
      <w:r w:rsidRPr="003D5C02">
        <w:rPr>
          <w:color w:val="auto"/>
          <w:u w:val="single"/>
        </w:rPr>
        <w:t xml:space="preserve">(b) If the retirement annuity of a retirant (or, if applicable, his or her beneficiary) at least 70 years of age </w:t>
      </w:r>
      <w:r w:rsidR="00387346" w:rsidRPr="003D5C02">
        <w:rPr>
          <w:color w:val="auto"/>
          <w:u w:val="single"/>
        </w:rPr>
        <w:t xml:space="preserve">as of July 1, </w:t>
      </w:r>
      <w:r w:rsidR="006F4E73" w:rsidRPr="003D5C02">
        <w:rPr>
          <w:color w:val="auto"/>
          <w:u w:val="single"/>
        </w:rPr>
        <w:t>2023</w:t>
      </w:r>
      <w:r w:rsidR="00CA7A75">
        <w:rPr>
          <w:color w:val="auto"/>
          <w:u w:val="single"/>
        </w:rPr>
        <w:t>,</w:t>
      </w:r>
      <w:r w:rsidR="00387346" w:rsidRPr="003D5C02">
        <w:rPr>
          <w:color w:val="auto"/>
          <w:u w:val="single"/>
        </w:rPr>
        <w:t xml:space="preserve"> </w:t>
      </w:r>
      <w:r w:rsidRPr="003D5C02">
        <w:rPr>
          <w:color w:val="auto"/>
          <w:u w:val="single"/>
        </w:rPr>
        <w:t xml:space="preserve">with at least 25 years of </w:t>
      </w:r>
      <w:r w:rsidR="000C1869" w:rsidRPr="003D5C02">
        <w:rPr>
          <w:color w:val="auto"/>
          <w:u w:val="single"/>
        </w:rPr>
        <w:t>total</w:t>
      </w:r>
      <w:r w:rsidRPr="003D5C02">
        <w:rPr>
          <w:color w:val="auto"/>
          <w:u w:val="single"/>
        </w:rPr>
        <w:t xml:space="preserve"> service </w:t>
      </w:r>
      <w:r w:rsidR="00387346" w:rsidRPr="003D5C02">
        <w:rPr>
          <w:color w:val="auto"/>
          <w:u w:val="single"/>
        </w:rPr>
        <w:t xml:space="preserve">as of July 1, </w:t>
      </w:r>
      <w:r w:rsidR="006F4E73" w:rsidRPr="003D5C02">
        <w:rPr>
          <w:color w:val="auto"/>
          <w:u w:val="single"/>
        </w:rPr>
        <w:t>2023</w:t>
      </w:r>
      <w:r w:rsidR="00FF54D8" w:rsidRPr="003D5C02">
        <w:rPr>
          <w:color w:val="auto"/>
          <w:u w:val="single"/>
        </w:rPr>
        <w:t>,</w:t>
      </w:r>
      <w:r w:rsidRPr="003D5C02">
        <w:rPr>
          <w:color w:val="auto"/>
          <w:u w:val="single"/>
        </w:rPr>
        <w:t xml:space="preserve"> is less than $1,000 per month (including any supplemental benefits or incentives provided by this article), then the monthly retirement benefit for the retirant (or if applicable, his or her beneficiary)</w:t>
      </w:r>
      <w:r w:rsidR="001E4516">
        <w:rPr>
          <w:color w:val="auto"/>
          <w:u w:val="single"/>
        </w:rPr>
        <w:t xml:space="preserve"> </w:t>
      </w:r>
      <w:r w:rsidR="001E4516" w:rsidRPr="006D5BAB">
        <w:rPr>
          <w:color w:val="auto"/>
          <w:u w:val="single"/>
        </w:rPr>
        <w:t xml:space="preserve">beginning on or before December 31, 2023, </w:t>
      </w:r>
      <w:r w:rsidRPr="006D5BAB">
        <w:rPr>
          <w:color w:val="auto"/>
          <w:u w:val="single"/>
        </w:rPr>
        <w:t>shall</w:t>
      </w:r>
      <w:r w:rsidRPr="003D5C02">
        <w:rPr>
          <w:color w:val="auto"/>
          <w:u w:val="single"/>
        </w:rPr>
        <w:t xml:space="preserve"> be increased to $1,000 per month: </w:t>
      </w:r>
      <w:r w:rsidRPr="003D5C02">
        <w:rPr>
          <w:i/>
          <w:iCs/>
          <w:color w:val="auto"/>
          <w:u w:val="single"/>
        </w:rPr>
        <w:t>Provided</w:t>
      </w:r>
      <w:r w:rsidRPr="003D5C02">
        <w:rPr>
          <w:color w:val="auto"/>
          <w:u w:val="single"/>
        </w:rPr>
        <w:t xml:space="preserve">, That any year of </w:t>
      </w:r>
      <w:r w:rsidR="000C1869" w:rsidRPr="003D5C02">
        <w:rPr>
          <w:color w:val="auto"/>
          <w:u w:val="single"/>
        </w:rPr>
        <w:t>total</w:t>
      </w:r>
      <w:r w:rsidRPr="003D5C02">
        <w:rPr>
          <w:color w:val="auto"/>
          <w:u w:val="single"/>
        </w:rPr>
        <w:t xml:space="preserve"> service while an elected public official or a temporary legislative employee may not be taken into account for purposes of this section.</w:t>
      </w:r>
    </w:p>
    <w:p w14:paraId="49D15ABC" w14:textId="5B8C94E3" w:rsidR="00387346" w:rsidRPr="003D5C02" w:rsidRDefault="00387346" w:rsidP="00410C5C">
      <w:pPr>
        <w:pStyle w:val="SectionBody"/>
        <w:rPr>
          <w:color w:val="auto"/>
          <w:u w:val="single"/>
        </w:rPr>
      </w:pPr>
      <w:r w:rsidRPr="003D5C02">
        <w:rPr>
          <w:color w:val="auto"/>
          <w:u w:val="single"/>
        </w:rPr>
        <w:t xml:space="preserve">(c) Notwithstanding </w:t>
      </w:r>
      <w:r w:rsidR="00D972D4" w:rsidRPr="003D5C02">
        <w:rPr>
          <w:color w:val="auto"/>
          <w:u w:val="single"/>
        </w:rPr>
        <w:t>any provision</w:t>
      </w:r>
      <w:r w:rsidRPr="003D5C02">
        <w:rPr>
          <w:color w:val="auto"/>
          <w:u w:val="single"/>
        </w:rPr>
        <w:t xml:space="preserve"> of subsection (</w:t>
      </w:r>
      <w:r w:rsidR="00964386" w:rsidRPr="003D5C02">
        <w:rPr>
          <w:color w:val="auto"/>
          <w:u w:val="single"/>
        </w:rPr>
        <w:t>b</w:t>
      </w:r>
      <w:r w:rsidRPr="003D5C02">
        <w:rPr>
          <w:color w:val="auto"/>
          <w:u w:val="single"/>
        </w:rPr>
        <w:t xml:space="preserve">) of this section to the contrary, if the retirement annuity of a beneficiary at least 70 years of age as of July 1, </w:t>
      </w:r>
      <w:r w:rsidR="006F4E73" w:rsidRPr="003D5C02">
        <w:rPr>
          <w:color w:val="auto"/>
          <w:u w:val="single"/>
        </w:rPr>
        <w:t>2023</w:t>
      </w:r>
      <w:r w:rsidR="00CA7A75">
        <w:rPr>
          <w:color w:val="auto"/>
          <w:u w:val="single"/>
        </w:rPr>
        <w:t>,</w:t>
      </w:r>
      <w:r w:rsidRPr="003D5C02">
        <w:rPr>
          <w:color w:val="auto"/>
          <w:u w:val="single"/>
        </w:rPr>
        <w:t xml:space="preserve"> of a retirant who chose option B – 50</w:t>
      </w:r>
      <w:r w:rsidR="00203991">
        <w:rPr>
          <w:color w:val="auto"/>
          <w:u w:val="single"/>
        </w:rPr>
        <w:t xml:space="preserve"> percent </w:t>
      </w:r>
      <w:r w:rsidRPr="003D5C02">
        <w:rPr>
          <w:color w:val="auto"/>
          <w:u w:val="single"/>
        </w:rPr>
        <w:t>joint and survivor annuity as provided in §</w:t>
      </w:r>
      <w:r w:rsidR="00573071" w:rsidRPr="003D5C02">
        <w:rPr>
          <w:color w:val="auto"/>
          <w:u w:val="single"/>
        </w:rPr>
        <w:t>5-10-24</w:t>
      </w:r>
      <w:r w:rsidRPr="003D5C02">
        <w:rPr>
          <w:color w:val="auto"/>
          <w:u w:val="single"/>
        </w:rPr>
        <w:t xml:space="preserve"> </w:t>
      </w:r>
      <w:r w:rsidR="00FF54D8" w:rsidRPr="003D5C02">
        <w:rPr>
          <w:color w:val="auto"/>
          <w:u w:val="single"/>
        </w:rPr>
        <w:t xml:space="preserve">of this code </w:t>
      </w:r>
      <w:r w:rsidRPr="003D5C02">
        <w:rPr>
          <w:color w:val="auto"/>
          <w:u w:val="single"/>
        </w:rPr>
        <w:t xml:space="preserve">and who had at least 25 years of </w:t>
      </w:r>
      <w:r w:rsidR="000C1869" w:rsidRPr="003D5C02">
        <w:rPr>
          <w:color w:val="auto"/>
          <w:u w:val="single"/>
        </w:rPr>
        <w:t>total</w:t>
      </w:r>
      <w:r w:rsidRPr="003D5C02">
        <w:rPr>
          <w:color w:val="auto"/>
          <w:u w:val="single"/>
        </w:rPr>
        <w:t xml:space="preserve"> service is less than $500 per month (including any supplemental benefits or incentives provided by this article), then the monthly retirement benefit for the beneficiary shall be increased to $500 per </w:t>
      </w:r>
      <w:r w:rsidRPr="006D5BAB">
        <w:rPr>
          <w:color w:val="auto"/>
          <w:u w:val="single"/>
        </w:rPr>
        <w:t>month</w:t>
      </w:r>
      <w:r w:rsidR="001E4516" w:rsidRPr="006D5BAB">
        <w:rPr>
          <w:color w:val="auto"/>
          <w:u w:val="single"/>
        </w:rPr>
        <w:t xml:space="preserve"> beginning on or before December 31, 2023</w:t>
      </w:r>
      <w:r w:rsidRPr="006D5BAB">
        <w:rPr>
          <w:color w:val="auto"/>
          <w:u w:val="single"/>
        </w:rPr>
        <w:t>:</w:t>
      </w:r>
      <w:r w:rsidRPr="003D5C02">
        <w:rPr>
          <w:color w:val="auto"/>
          <w:u w:val="single"/>
        </w:rPr>
        <w:t xml:space="preserve"> </w:t>
      </w:r>
      <w:r w:rsidRPr="003D5C02">
        <w:rPr>
          <w:i/>
          <w:iCs/>
          <w:color w:val="auto"/>
          <w:u w:val="single"/>
        </w:rPr>
        <w:t>Provided</w:t>
      </w:r>
      <w:r w:rsidRPr="003D5C02">
        <w:rPr>
          <w:color w:val="auto"/>
          <w:u w:val="single"/>
        </w:rPr>
        <w:t xml:space="preserve">, That any year of </w:t>
      </w:r>
      <w:r w:rsidR="000C1869" w:rsidRPr="003D5C02">
        <w:rPr>
          <w:color w:val="auto"/>
          <w:u w:val="single"/>
        </w:rPr>
        <w:t>total</w:t>
      </w:r>
      <w:r w:rsidRPr="003D5C02">
        <w:rPr>
          <w:color w:val="auto"/>
          <w:u w:val="single"/>
        </w:rPr>
        <w:t xml:space="preserve"> service while an elected public official or a temporary legislative employee may not be taken into account for purposes of this section. </w:t>
      </w:r>
    </w:p>
    <w:p w14:paraId="77AA1A97" w14:textId="050B8544" w:rsidR="00410C5C" w:rsidRPr="003D5C02" w:rsidRDefault="00410C5C" w:rsidP="00410C5C">
      <w:pPr>
        <w:pStyle w:val="SectionBody"/>
        <w:rPr>
          <w:color w:val="auto"/>
          <w:u w:val="single"/>
        </w:rPr>
      </w:pPr>
      <w:r w:rsidRPr="003D5C02">
        <w:rPr>
          <w:color w:val="auto"/>
          <w:u w:val="single"/>
        </w:rPr>
        <w:t>(</w:t>
      </w:r>
      <w:r w:rsidR="00387346" w:rsidRPr="003D5C02">
        <w:rPr>
          <w:color w:val="auto"/>
          <w:u w:val="single"/>
        </w:rPr>
        <w:t>d</w:t>
      </w:r>
      <w:r w:rsidRPr="003D5C02">
        <w:rPr>
          <w:color w:val="auto"/>
          <w:u w:val="single"/>
        </w:rPr>
        <w:t xml:space="preserve">) The payment of any minimum benefit under this section is in lieu of, and not in addition </w:t>
      </w:r>
      <w:r w:rsidRPr="003D5C02">
        <w:rPr>
          <w:color w:val="auto"/>
          <w:u w:val="single"/>
        </w:rPr>
        <w:lastRenderedPageBreak/>
        <w:t xml:space="preserve">to, the payments of any retirement benefit or supplemental benefit or incentives otherwise provided by law: </w:t>
      </w:r>
      <w:r w:rsidRPr="003D5C02">
        <w:rPr>
          <w:i/>
          <w:iCs/>
          <w:color w:val="auto"/>
          <w:u w:val="single"/>
        </w:rPr>
        <w:t>Provided</w:t>
      </w:r>
      <w:r w:rsidRPr="003D5C02">
        <w:rPr>
          <w:color w:val="auto"/>
          <w:u w:val="single"/>
        </w:rPr>
        <w:t>, That the minimum benefit provided in this section is subject to any limitations thereon under Section 415 of the Internal Revenue Code of 1986, as amended, and §5-10-27a of this code.</w:t>
      </w:r>
    </w:p>
    <w:p w14:paraId="53CB13E2" w14:textId="6B2C8147" w:rsidR="00410C5C" w:rsidRPr="003D5C02" w:rsidRDefault="00410C5C" w:rsidP="00410C5C">
      <w:pPr>
        <w:pStyle w:val="SectionBody"/>
        <w:rPr>
          <w:color w:val="auto"/>
          <w:u w:val="single"/>
        </w:rPr>
      </w:pPr>
      <w:r w:rsidRPr="003D5C02">
        <w:rPr>
          <w:color w:val="auto"/>
          <w:u w:val="single"/>
        </w:rPr>
        <w:t>(</w:t>
      </w:r>
      <w:r w:rsidR="00387346" w:rsidRPr="003D5C02">
        <w:rPr>
          <w:color w:val="auto"/>
          <w:u w:val="single"/>
        </w:rPr>
        <w:t>e</w:t>
      </w:r>
      <w:r w:rsidRPr="003D5C02">
        <w:rPr>
          <w:color w:val="auto"/>
          <w:u w:val="single"/>
        </w:rPr>
        <w:t>) Any minimum benefit conferred in this section is not retroactive to the time of retirement and applies only to members who have retired prior to the effective date of this section, or, if applicable, to beneficiaries receiving benefits under the retirement system prior to the effective date.</w:t>
      </w:r>
    </w:p>
    <w:p w14:paraId="30C696D9" w14:textId="77777777" w:rsidR="00410C5C" w:rsidRPr="003D5C02" w:rsidRDefault="00410C5C" w:rsidP="00410C5C">
      <w:pPr>
        <w:pStyle w:val="SectionBody"/>
        <w:ind w:firstLine="0"/>
        <w:rPr>
          <w:color w:val="auto"/>
        </w:rPr>
        <w:sectPr w:rsidR="00410C5C" w:rsidRPr="003D5C02" w:rsidSect="00C81BB0">
          <w:type w:val="continuous"/>
          <w:pgSz w:w="12240" w:h="15840" w:code="1"/>
          <w:pgMar w:top="1440" w:right="1440" w:bottom="1440" w:left="1440" w:header="720" w:footer="720" w:gutter="0"/>
          <w:lnNumType w:countBy="1" w:restart="newSection"/>
          <w:cols w:space="720"/>
          <w:docGrid w:linePitch="360"/>
        </w:sectPr>
      </w:pPr>
    </w:p>
    <w:p w14:paraId="4D95E330" w14:textId="77777777" w:rsidR="00410C5C" w:rsidRPr="003D5C02" w:rsidRDefault="00410C5C" w:rsidP="00410C5C">
      <w:pPr>
        <w:pStyle w:val="ChapterHeading"/>
        <w:rPr>
          <w:color w:val="auto"/>
        </w:rPr>
        <w:sectPr w:rsidR="00410C5C" w:rsidRPr="003D5C02" w:rsidSect="00801BA2">
          <w:type w:val="continuous"/>
          <w:pgSz w:w="12240" w:h="15840" w:code="1"/>
          <w:pgMar w:top="1440" w:right="1440" w:bottom="1440" w:left="1440" w:header="720" w:footer="720" w:gutter="0"/>
          <w:lnNumType w:countBy="1" w:restart="newSection"/>
          <w:cols w:space="720"/>
          <w:titlePg/>
          <w:docGrid w:linePitch="360"/>
        </w:sectPr>
      </w:pPr>
      <w:r w:rsidRPr="003D5C02">
        <w:rPr>
          <w:color w:val="auto"/>
        </w:rPr>
        <w:t>CHAPTER 18. EDUCATION.</w:t>
      </w:r>
    </w:p>
    <w:p w14:paraId="0A3998E9" w14:textId="77777777" w:rsidR="00410C5C" w:rsidRPr="003D5C02" w:rsidRDefault="00410C5C" w:rsidP="00410C5C">
      <w:pPr>
        <w:pStyle w:val="ArticleHeading"/>
        <w:rPr>
          <w:color w:val="auto"/>
        </w:rPr>
        <w:sectPr w:rsidR="00410C5C" w:rsidRPr="003D5C02" w:rsidSect="002C2BF9">
          <w:type w:val="continuous"/>
          <w:pgSz w:w="12240" w:h="15840" w:code="1"/>
          <w:pgMar w:top="1440" w:right="1440" w:bottom="1440" w:left="1440" w:header="720" w:footer="720" w:gutter="0"/>
          <w:lnNumType w:countBy="1" w:restart="newSection"/>
          <w:cols w:space="720"/>
          <w:docGrid w:linePitch="360"/>
        </w:sectPr>
      </w:pPr>
      <w:r w:rsidRPr="003D5C02">
        <w:rPr>
          <w:color w:val="auto"/>
        </w:rPr>
        <w:t>ARTICLE 7A. STATE TEACHERS RETIREMENT SYSTEM.</w:t>
      </w:r>
    </w:p>
    <w:p w14:paraId="5EABC868" w14:textId="77777777" w:rsidR="00410C5C" w:rsidRPr="003D5C02" w:rsidRDefault="00410C5C" w:rsidP="00410C5C">
      <w:pPr>
        <w:pStyle w:val="SectionHeading"/>
        <w:rPr>
          <w:color w:val="auto"/>
          <w:u w:val="single"/>
        </w:rPr>
      </w:pPr>
      <w:r w:rsidRPr="003D5C02">
        <w:rPr>
          <w:color w:val="auto"/>
          <w:u w:val="single"/>
        </w:rPr>
        <w:t>§18-7A-26x. One-time bonus payment for certain annuitants.</w:t>
      </w:r>
    </w:p>
    <w:p w14:paraId="7F342C99" w14:textId="0C471C3C" w:rsidR="00410C5C" w:rsidRPr="003D5C02" w:rsidRDefault="00410C5C" w:rsidP="00410C5C">
      <w:pPr>
        <w:pStyle w:val="SectionBody"/>
        <w:rPr>
          <w:color w:val="auto"/>
          <w:u w:val="single"/>
        </w:rPr>
      </w:pPr>
      <w:r w:rsidRPr="003D5C02">
        <w:rPr>
          <w:color w:val="auto"/>
          <w:u w:val="single"/>
        </w:rPr>
        <w:t xml:space="preserve">(a) As an additional bonus payment to other retirement allowances provided, a one-time bonus payment to retirement benefits shall be paid to retirants of the retirement system as provided in subsection (b) of this section. The one-time bonus payment shall equal $1,500 and shall be paid on or before </w:t>
      </w:r>
      <w:r w:rsidR="00964386" w:rsidRPr="003D5C02">
        <w:rPr>
          <w:color w:val="auto"/>
          <w:u w:val="single"/>
        </w:rPr>
        <w:t>December 31</w:t>
      </w:r>
      <w:r w:rsidRPr="003D5C02">
        <w:rPr>
          <w:color w:val="auto"/>
          <w:u w:val="single"/>
        </w:rPr>
        <w:t xml:space="preserve">, </w:t>
      </w:r>
      <w:r w:rsidR="006F4E73" w:rsidRPr="003D5C02">
        <w:rPr>
          <w:color w:val="auto"/>
          <w:u w:val="single"/>
        </w:rPr>
        <w:t>2023</w:t>
      </w:r>
      <w:r w:rsidRPr="003D5C02">
        <w:rPr>
          <w:color w:val="auto"/>
          <w:u w:val="single"/>
        </w:rPr>
        <w:t>.</w:t>
      </w:r>
    </w:p>
    <w:p w14:paraId="0F9FDC3A" w14:textId="688FD962" w:rsidR="00410C5C" w:rsidRPr="003D5C02" w:rsidRDefault="00410C5C" w:rsidP="00410C5C">
      <w:pPr>
        <w:pStyle w:val="SectionBody"/>
        <w:rPr>
          <w:color w:val="auto"/>
          <w:u w:val="single"/>
        </w:rPr>
      </w:pPr>
      <w:r w:rsidRPr="003D5C02">
        <w:rPr>
          <w:color w:val="auto"/>
          <w:u w:val="single"/>
        </w:rPr>
        <w:t xml:space="preserve">(b) The one-time bonus payment provided in this section applies to any retirant age 70 as of July 1, </w:t>
      </w:r>
      <w:r w:rsidR="006F4E73" w:rsidRPr="003D5C02">
        <w:rPr>
          <w:color w:val="auto"/>
          <w:u w:val="single"/>
        </w:rPr>
        <w:t>2023</w:t>
      </w:r>
      <w:r w:rsidRPr="003D5C02">
        <w:rPr>
          <w:color w:val="auto"/>
          <w:u w:val="single"/>
        </w:rPr>
        <w:t>, who has at least 20 years of service</w:t>
      </w:r>
      <w:r w:rsidR="00964386" w:rsidRPr="003D5C02">
        <w:rPr>
          <w:color w:val="auto"/>
          <w:u w:val="single"/>
        </w:rPr>
        <w:t xml:space="preserve"> as of July 1, </w:t>
      </w:r>
      <w:r w:rsidR="006F4E73" w:rsidRPr="003D5C02">
        <w:rPr>
          <w:color w:val="auto"/>
          <w:u w:val="single"/>
        </w:rPr>
        <w:t>2023</w:t>
      </w:r>
      <w:r w:rsidR="00740F64" w:rsidRPr="003D5C02">
        <w:rPr>
          <w:color w:val="auto"/>
          <w:u w:val="single"/>
        </w:rPr>
        <w:t>,</w:t>
      </w:r>
      <w:r w:rsidR="00415019" w:rsidRPr="003D5C02">
        <w:rPr>
          <w:color w:val="auto"/>
          <w:u w:val="single"/>
        </w:rPr>
        <w:t xml:space="preserve"> and whose monthly annuity is less than $1,000</w:t>
      </w:r>
      <w:r w:rsidRPr="003D5C02">
        <w:rPr>
          <w:color w:val="auto"/>
          <w:u w:val="single"/>
        </w:rPr>
        <w:t xml:space="preserve">. This one-time bonus payment is subject to any applicable limitations under </w:t>
      </w:r>
      <w:r w:rsidR="00C95A19">
        <w:rPr>
          <w:color w:val="auto"/>
          <w:u w:val="single"/>
        </w:rPr>
        <w:t>S</w:t>
      </w:r>
      <w:r w:rsidRPr="003D5C02">
        <w:rPr>
          <w:color w:val="auto"/>
          <w:u w:val="single"/>
        </w:rPr>
        <w:t>ection 415 of the Internal Revenue Code of 1986, as amended.</w:t>
      </w:r>
    </w:p>
    <w:p w14:paraId="02D04D41" w14:textId="77777777" w:rsidR="00410C5C" w:rsidRPr="003D5C02" w:rsidRDefault="00410C5C" w:rsidP="00410C5C">
      <w:pPr>
        <w:pStyle w:val="SectionBody"/>
        <w:rPr>
          <w:color w:val="auto"/>
          <w:u w:val="single"/>
        </w:rPr>
      </w:pPr>
      <w:r w:rsidRPr="003D5C02">
        <w:rPr>
          <w:color w:val="auto"/>
          <w:u w:val="single"/>
        </w:rPr>
        <w:t>(c) The one-time bonus payment provided by this section shall be payable pro rata to any beneficiary of a qualifying retirant who currently receives an annuity or other benefit payable by the retirement system.</w:t>
      </w:r>
    </w:p>
    <w:p w14:paraId="292770BF" w14:textId="77777777" w:rsidR="00C81BB0" w:rsidRPr="003D5C02" w:rsidRDefault="00410C5C" w:rsidP="00410C5C">
      <w:pPr>
        <w:pStyle w:val="SectionHeading"/>
        <w:rPr>
          <w:color w:val="auto"/>
          <w:u w:val="single"/>
        </w:rPr>
        <w:sectPr w:rsidR="00C81BB0" w:rsidRPr="003D5C02" w:rsidSect="00366121">
          <w:type w:val="continuous"/>
          <w:pgSz w:w="12240" w:h="15840" w:code="1"/>
          <w:pgMar w:top="1440" w:right="1440" w:bottom="1440" w:left="1440" w:header="720" w:footer="720" w:gutter="0"/>
          <w:lnNumType w:countBy="1" w:restart="newSection"/>
          <w:cols w:space="720"/>
          <w:docGrid w:linePitch="360"/>
        </w:sectPr>
      </w:pPr>
      <w:r w:rsidRPr="003D5C02">
        <w:rPr>
          <w:color w:val="auto"/>
          <w:u w:val="single"/>
        </w:rPr>
        <w:t>§18-7A-26y. Minimum benefit for certain retired members.</w:t>
      </w:r>
    </w:p>
    <w:p w14:paraId="3734F39C" w14:textId="2B652859" w:rsidR="00410C5C" w:rsidRPr="003D5C02" w:rsidRDefault="00410C5C" w:rsidP="00410C5C">
      <w:pPr>
        <w:pStyle w:val="SectionBody"/>
        <w:rPr>
          <w:color w:val="auto"/>
          <w:u w:val="single"/>
        </w:rPr>
      </w:pPr>
      <w:r w:rsidRPr="003D5C02">
        <w:rPr>
          <w:color w:val="auto"/>
          <w:u w:val="single"/>
        </w:rPr>
        <w:t>(a) If the retirement annuity of a retirant (or applicable beneficiary thereof) at least 70 years of age with at least 25 years of total service</w:t>
      </w:r>
      <w:r w:rsidR="00964386" w:rsidRPr="003D5C02">
        <w:rPr>
          <w:color w:val="auto"/>
          <w:u w:val="single"/>
        </w:rPr>
        <w:t xml:space="preserve"> as of July 1, </w:t>
      </w:r>
      <w:r w:rsidR="006F4E73" w:rsidRPr="003D5C02">
        <w:rPr>
          <w:color w:val="auto"/>
          <w:u w:val="single"/>
        </w:rPr>
        <w:t>2023</w:t>
      </w:r>
      <w:r w:rsidR="00CA7A75">
        <w:rPr>
          <w:color w:val="auto"/>
          <w:u w:val="single"/>
        </w:rPr>
        <w:t>,</w:t>
      </w:r>
      <w:r w:rsidRPr="003D5C02">
        <w:rPr>
          <w:color w:val="auto"/>
          <w:u w:val="single"/>
        </w:rPr>
        <w:t xml:space="preserve"> is less than $1,000 per month </w:t>
      </w:r>
      <w:r w:rsidRPr="003D5C02">
        <w:rPr>
          <w:color w:val="auto"/>
          <w:u w:val="single"/>
        </w:rPr>
        <w:lastRenderedPageBreak/>
        <w:t xml:space="preserve">(including any supplemental or additional benefits provided by this article), then the monthly retirement annuity for the </w:t>
      </w:r>
      <w:r w:rsidRPr="006D5BAB">
        <w:rPr>
          <w:color w:val="auto"/>
          <w:u w:val="single"/>
        </w:rPr>
        <w:t>retirant</w:t>
      </w:r>
      <w:r w:rsidR="001E4516" w:rsidRPr="006D5BAB">
        <w:rPr>
          <w:color w:val="auto"/>
          <w:u w:val="single"/>
        </w:rPr>
        <w:t>, beginning on or before December 31, 2023</w:t>
      </w:r>
      <w:r w:rsidR="00CC3E3E" w:rsidRPr="006D5BAB">
        <w:rPr>
          <w:color w:val="auto"/>
          <w:u w:val="single"/>
        </w:rPr>
        <w:t>,</w:t>
      </w:r>
      <w:r w:rsidRPr="006D5BAB">
        <w:rPr>
          <w:color w:val="auto"/>
          <w:u w:val="single"/>
        </w:rPr>
        <w:t xml:space="preserve"> shall</w:t>
      </w:r>
      <w:r w:rsidRPr="003D5C02">
        <w:rPr>
          <w:color w:val="auto"/>
          <w:u w:val="single"/>
        </w:rPr>
        <w:t xml:space="preserve"> be increased to $1,000 per month: </w:t>
      </w:r>
      <w:r w:rsidRPr="003D5C02">
        <w:rPr>
          <w:i/>
          <w:iCs/>
          <w:color w:val="auto"/>
          <w:u w:val="single"/>
        </w:rPr>
        <w:t>Provided</w:t>
      </w:r>
      <w:r w:rsidRPr="003D5C02">
        <w:rPr>
          <w:color w:val="auto"/>
          <w:u w:val="single"/>
        </w:rPr>
        <w:t>, That any year of service while an employee of an institution of higher education may not be taken into account for purposes of this section if his or her salary was capped under the retirement system at $4,800 per year pursuant to §18-7A-14a of this code.</w:t>
      </w:r>
    </w:p>
    <w:p w14:paraId="1A7F47F1" w14:textId="562F7B86" w:rsidR="00964386" w:rsidRPr="003D5C02" w:rsidRDefault="00964386" w:rsidP="00964386">
      <w:pPr>
        <w:pStyle w:val="SectionBody"/>
        <w:rPr>
          <w:color w:val="auto"/>
          <w:u w:val="single"/>
        </w:rPr>
      </w:pPr>
      <w:r w:rsidRPr="003D5C02">
        <w:rPr>
          <w:color w:val="auto"/>
          <w:u w:val="single"/>
        </w:rPr>
        <w:t xml:space="preserve">(b) Notwithstanding </w:t>
      </w:r>
      <w:r w:rsidR="00D972D4" w:rsidRPr="003D5C02">
        <w:rPr>
          <w:color w:val="auto"/>
          <w:u w:val="single"/>
        </w:rPr>
        <w:t>any provision</w:t>
      </w:r>
      <w:r w:rsidRPr="003D5C02">
        <w:rPr>
          <w:color w:val="auto"/>
          <w:u w:val="single"/>
        </w:rPr>
        <w:t xml:space="preserve"> of subsection (a) of this section to the contrary, if the retirement annuity of a beneficiary at least 70 years of age as of July 1, </w:t>
      </w:r>
      <w:r w:rsidR="006F4E73" w:rsidRPr="003D5C02">
        <w:rPr>
          <w:color w:val="auto"/>
          <w:u w:val="single"/>
        </w:rPr>
        <w:t>2023</w:t>
      </w:r>
      <w:r w:rsidR="00CA7A75">
        <w:rPr>
          <w:color w:val="auto"/>
          <w:u w:val="single"/>
        </w:rPr>
        <w:t>,</w:t>
      </w:r>
      <w:r w:rsidRPr="003D5C02">
        <w:rPr>
          <w:color w:val="auto"/>
          <w:u w:val="single"/>
        </w:rPr>
        <w:t xml:space="preserve"> of a retirant who chose option B – 50</w:t>
      </w:r>
      <w:r w:rsidR="007A4998">
        <w:rPr>
          <w:color w:val="auto"/>
          <w:u w:val="single"/>
        </w:rPr>
        <w:t xml:space="preserve"> percent</w:t>
      </w:r>
      <w:r w:rsidRPr="003D5C02">
        <w:rPr>
          <w:color w:val="auto"/>
          <w:u w:val="single"/>
        </w:rPr>
        <w:t xml:space="preserve"> joint and survivor annuity </w:t>
      </w:r>
      <w:r w:rsidR="00000F36" w:rsidRPr="003D5C02">
        <w:rPr>
          <w:color w:val="auto"/>
          <w:u w:val="single"/>
        </w:rPr>
        <w:t>under the retirement system</w:t>
      </w:r>
      <w:r w:rsidRPr="003D5C02">
        <w:rPr>
          <w:color w:val="auto"/>
          <w:u w:val="single"/>
        </w:rPr>
        <w:t xml:space="preserve"> and who had at least 25 years of </w:t>
      </w:r>
      <w:r w:rsidR="000C1869" w:rsidRPr="003D5C02">
        <w:rPr>
          <w:color w:val="auto"/>
          <w:u w:val="single"/>
        </w:rPr>
        <w:t>total</w:t>
      </w:r>
      <w:r w:rsidRPr="003D5C02">
        <w:rPr>
          <w:color w:val="auto"/>
          <w:u w:val="single"/>
        </w:rPr>
        <w:t xml:space="preserve"> service is less than $500 per month (including any supplemental benefits or incentives provided by this article), then the monthly retirement benefit for the beneficiary shall be increased to $500 per </w:t>
      </w:r>
      <w:r w:rsidRPr="006D5BAB">
        <w:rPr>
          <w:color w:val="auto"/>
          <w:u w:val="single"/>
        </w:rPr>
        <w:t>month</w:t>
      </w:r>
      <w:r w:rsidR="001E4516" w:rsidRPr="006D5BAB">
        <w:rPr>
          <w:color w:val="auto"/>
          <w:u w:val="single"/>
        </w:rPr>
        <w:t xml:space="preserve"> beginning on or before December 31, 2023</w:t>
      </w:r>
      <w:r w:rsidRPr="006D5BAB">
        <w:rPr>
          <w:color w:val="auto"/>
          <w:u w:val="single"/>
        </w:rPr>
        <w:t>:</w:t>
      </w:r>
      <w:r w:rsidRPr="003D5C02">
        <w:rPr>
          <w:color w:val="auto"/>
          <w:u w:val="single"/>
        </w:rPr>
        <w:t xml:space="preserve"> </w:t>
      </w:r>
      <w:r w:rsidRPr="003D5C02">
        <w:rPr>
          <w:i/>
          <w:iCs/>
          <w:color w:val="auto"/>
          <w:u w:val="single"/>
        </w:rPr>
        <w:t>Provided</w:t>
      </w:r>
      <w:r w:rsidRPr="003D5C02">
        <w:rPr>
          <w:color w:val="auto"/>
          <w:u w:val="single"/>
        </w:rPr>
        <w:t>, That any year of service while an employee of an institution of higher education may not be taken into account for purposes of this section if his or her salary was capped under the retirement system at $4,800 per year pursuant to §18-7A-14a of this code.</w:t>
      </w:r>
    </w:p>
    <w:p w14:paraId="05727C69" w14:textId="79F4EC49" w:rsidR="00410C5C" w:rsidRPr="003D5C02" w:rsidRDefault="00410C5C" w:rsidP="00410C5C">
      <w:pPr>
        <w:pStyle w:val="SectionBody"/>
        <w:rPr>
          <w:color w:val="auto"/>
          <w:u w:val="single"/>
        </w:rPr>
      </w:pPr>
      <w:r w:rsidRPr="003D5C02">
        <w:rPr>
          <w:color w:val="auto"/>
          <w:u w:val="single"/>
        </w:rPr>
        <w:t>(</w:t>
      </w:r>
      <w:r w:rsidR="00964386" w:rsidRPr="003D5C02">
        <w:rPr>
          <w:color w:val="auto"/>
          <w:u w:val="single"/>
        </w:rPr>
        <w:t>c</w:t>
      </w:r>
      <w:r w:rsidRPr="003D5C02">
        <w:rPr>
          <w:color w:val="auto"/>
          <w:u w:val="single"/>
        </w:rPr>
        <w:t xml:space="preserve">) The payment of any minimum benefit under this section is in lieu of, and not in addition to, the payments of any retirement annuity or supplemental or additional benefits otherwise provided by this article: </w:t>
      </w:r>
      <w:r w:rsidRPr="003D5C02">
        <w:rPr>
          <w:i/>
          <w:iCs/>
          <w:color w:val="auto"/>
          <w:u w:val="single"/>
        </w:rPr>
        <w:t>Provided,</w:t>
      </w:r>
      <w:r w:rsidRPr="003D5C02">
        <w:rPr>
          <w:color w:val="auto"/>
          <w:u w:val="single"/>
        </w:rPr>
        <w:t xml:space="preserve"> That the minimum benefit provided in this section is subject to any limitations thereon under</w:t>
      </w:r>
      <w:r w:rsidR="007A4998">
        <w:rPr>
          <w:color w:val="auto"/>
          <w:u w:val="single"/>
        </w:rPr>
        <w:t xml:space="preserve"> Section </w:t>
      </w:r>
      <w:r w:rsidRPr="003D5C02">
        <w:rPr>
          <w:color w:val="auto"/>
          <w:u w:val="single"/>
        </w:rPr>
        <w:t>415 of the Internal Revenue Code of 1986, as the same may be amended, and §18-7A-28a of this code.</w:t>
      </w:r>
    </w:p>
    <w:p w14:paraId="141B7D0C" w14:textId="64685CCA" w:rsidR="00410C5C" w:rsidRPr="003D5C02" w:rsidRDefault="00410C5C" w:rsidP="00410C5C">
      <w:pPr>
        <w:pStyle w:val="SectionBody"/>
        <w:rPr>
          <w:color w:val="auto"/>
          <w:u w:val="single"/>
        </w:rPr>
      </w:pPr>
      <w:r w:rsidRPr="003D5C02">
        <w:rPr>
          <w:color w:val="auto"/>
          <w:u w:val="single"/>
        </w:rPr>
        <w:t>(</w:t>
      </w:r>
      <w:r w:rsidR="00964386" w:rsidRPr="003D5C02">
        <w:rPr>
          <w:color w:val="auto"/>
          <w:u w:val="single"/>
        </w:rPr>
        <w:t>d</w:t>
      </w:r>
      <w:r w:rsidRPr="003D5C02">
        <w:rPr>
          <w:color w:val="auto"/>
          <w:u w:val="single"/>
        </w:rPr>
        <w:t>) Any minimum benefit conferred in this section is not retroactive to the time of retirement and applies only to members who have retired prior to the effective date of this section, or, if applicable, to beneficiaries receiving benefits under the retirement system prior to the effective date.</w:t>
      </w:r>
    </w:p>
    <w:p w14:paraId="7D98F1F9" w14:textId="77777777" w:rsidR="00410C5C" w:rsidRPr="003D5C02" w:rsidRDefault="00410C5C" w:rsidP="00410C5C">
      <w:pPr>
        <w:pStyle w:val="SectionBody"/>
        <w:rPr>
          <w:color w:val="auto"/>
        </w:rPr>
        <w:sectPr w:rsidR="00410C5C" w:rsidRPr="003D5C02" w:rsidSect="00366121">
          <w:type w:val="continuous"/>
          <w:pgSz w:w="12240" w:h="15840" w:code="1"/>
          <w:pgMar w:top="1440" w:right="1440" w:bottom="1440" w:left="1440" w:header="720" w:footer="720" w:gutter="0"/>
          <w:lnNumType w:countBy="1" w:restart="newSection"/>
          <w:cols w:space="720"/>
          <w:docGrid w:linePitch="360"/>
        </w:sectPr>
      </w:pPr>
    </w:p>
    <w:p w14:paraId="0642171E" w14:textId="1D1BE6A0" w:rsidR="00E87C6E" w:rsidRPr="003D5C02" w:rsidRDefault="00E87C6E" w:rsidP="000C1869">
      <w:pPr>
        <w:pStyle w:val="Note"/>
        <w:rPr>
          <w:color w:val="auto"/>
        </w:rPr>
      </w:pPr>
    </w:p>
    <w:sectPr w:rsidR="00E87C6E" w:rsidRPr="003D5C02" w:rsidSect="00C81BB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F5E4" w14:textId="77777777" w:rsidR="00B31FDC" w:rsidRDefault="00B31FDC" w:rsidP="00410C5C">
      <w:pPr>
        <w:spacing w:line="240" w:lineRule="auto"/>
      </w:pPr>
      <w:r>
        <w:separator/>
      </w:r>
    </w:p>
  </w:endnote>
  <w:endnote w:type="continuationSeparator" w:id="0">
    <w:p w14:paraId="1522883A" w14:textId="77777777" w:rsidR="00B31FDC" w:rsidRDefault="00B31FDC" w:rsidP="00410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E32BDB" w14:textId="77777777" w:rsidR="002A0269" w:rsidRPr="00B844FE" w:rsidRDefault="00C1709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163D0F" w14:textId="77777777" w:rsidR="002A0269" w:rsidRDefault="006D5BA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66A46C" w14:textId="77777777" w:rsidR="002A0269" w:rsidRDefault="00C1709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EE8F" w14:textId="77777777" w:rsidR="00B31FDC" w:rsidRDefault="00B31FDC" w:rsidP="00410C5C">
      <w:pPr>
        <w:spacing w:line="240" w:lineRule="auto"/>
      </w:pPr>
      <w:r>
        <w:separator/>
      </w:r>
    </w:p>
  </w:footnote>
  <w:footnote w:type="continuationSeparator" w:id="0">
    <w:p w14:paraId="379DC415" w14:textId="77777777" w:rsidR="00B31FDC" w:rsidRDefault="00B31FDC" w:rsidP="00410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F798" w14:textId="77777777" w:rsidR="002A0269" w:rsidRPr="00B844FE" w:rsidRDefault="006D5BAB">
    <w:pPr>
      <w:pStyle w:val="Header"/>
    </w:pPr>
    <w:sdt>
      <w:sdtPr>
        <w:id w:val="-684364211"/>
        <w:placeholder>
          <w:docPart w:val="CCD5F76815164D5590750D2EA04FD213"/>
        </w:placeholder>
        <w:temporary/>
        <w:showingPlcHdr/>
        <w15:appearance w15:val="hidden"/>
      </w:sdtPr>
      <w:sdtEndPr/>
      <w:sdtContent>
        <w:r w:rsidR="00C17096" w:rsidRPr="00B844FE">
          <w:t>[Type here]</w:t>
        </w:r>
      </w:sdtContent>
    </w:sdt>
    <w:r w:rsidR="00C17096" w:rsidRPr="00B844FE">
      <w:ptab w:relativeTo="margin" w:alignment="left" w:leader="none"/>
    </w:r>
    <w:sdt>
      <w:sdtPr>
        <w:id w:val="-556240388"/>
        <w:placeholder>
          <w:docPart w:val="CCD5F76815164D5590750D2EA04FD213"/>
        </w:placeholder>
        <w:temporary/>
        <w:showingPlcHdr/>
        <w15:appearance w15:val="hidden"/>
      </w:sdtPr>
      <w:sdtEndPr/>
      <w:sdtContent>
        <w:r w:rsidR="00C1709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AF6F" w14:textId="0EAA75BD" w:rsidR="00D435CE" w:rsidRDefault="001E4516">
    <w:pPr>
      <w:pStyle w:val="Header"/>
    </w:pPr>
    <w:r>
      <w:t>Eng</w:t>
    </w:r>
    <w:r w:rsidR="00D435CE">
      <w:t xml:space="preserve"> SB</w:t>
    </w:r>
    <w:r w:rsidR="00645BD3">
      <w:t xml:space="preserve"> 237</w:t>
    </w:r>
    <w:r w:rsidR="00D435CE">
      <w:tab/>
    </w:r>
    <w:r w:rsidR="00D435CE">
      <w:tab/>
      <w:t>2023R2611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564A" w14:textId="77777777" w:rsidR="002A0269" w:rsidRPr="004D3ABE" w:rsidRDefault="00C17096"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5C"/>
    <w:rsid w:val="00000F36"/>
    <w:rsid w:val="000515CE"/>
    <w:rsid w:val="000C1869"/>
    <w:rsid w:val="00145DB8"/>
    <w:rsid w:val="001E4516"/>
    <w:rsid w:val="001F2DC6"/>
    <w:rsid w:val="00203991"/>
    <w:rsid w:val="00301ED0"/>
    <w:rsid w:val="00387346"/>
    <w:rsid w:val="003A2C38"/>
    <w:rsid w:val="003D5C02"/>
    <w:rsid w:val="00410C5C"/>
    <w:rsid w:val="00415019"/>
    <w:rsid w:val="00466AAA"/>
    <w:rsid w:val="004876CB"/>
    <w:rsid w:val="004C6837"/>
    <w:rsid w:val="00507828"/>
    <w:rsid w:val="00573071"/>
    <w:rsid w:val="005D6B3A"/>
    <w:rsid w:val="006322CB"/>
    <w:rsid w:val="00645BD3"/>
    <w:rsid w:val="00691262"/>
    <w:rsid w:val="006B51A0"/>
    <w:rsid w:val="006D5BAB"/>
    <w:rsid w:val="006F4E73"/>
    <w:rsid w:val="00716A4F"/>
    <w:rsid w:val="00740F64"/>
    <w:rsid w:val="007831EF"/>
    <w:rsid w:val="007902B3"/>
    <w:rsid w:val="007A4998"/>
    <w:rsid w:val="007F1587"/>
    <w:rsid w:val="00850180"/>
    <w:rsid w:val="00964386"/>
    <w:rsid w:val="009E6A7E"/>
    <w:rsid w:val="00A3425B"/>
    <w:rsid w:val="00A64DDC"/>
    <w:rsid w:val="00AF0817"/>
    <w:rsid w:val="00B31FDC"/>
    <w:rsid w:val="00C17096"/>
    <w:rsid w:val="00C81BB0"/>
    <w:rsid w:val="00C95A19"/>
    <w:rsid w:val="00CA7A75"/>
    <w:rsid w:val="00CC3E3E"/>
    <w:rsid w:val="00D435CE"/>
    <w:rsid w:val="00D972D4"/>
    <w:rsid w:val="00DF7D64"/>
    <w:rsid w:val="00E87C6E"/>
    <w:rsid w:val="00F94E0F"/>
    <w:rsid w:val="00FB05E4"/>
    <w:rsid w:val="00FF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0B08"/>
  <w15:chartTrackingRefBased/>
  <w15:docId w15:val="{BB6A9049-7462-4812-98CD-1C83A2FD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410C5C"/>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10C5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0C5C"/>
    <w:rPr>
      <w:rFonts w:ascii="Arial" w:hAnsi="Arial"/>
      <w:color w:val="000000" w:themeColor="text1"/>
    </w:rPr>
  </w:style>
  <w:style w:type="paragraph" w:styleId="Footer">
    <w:name w:val="footer"/>
    <w:basedOn w:val="Normal"/>
    <w:link w:val="FooterChar"/>
    <w:uiPriority w:val="99"/>
    <w:rsid w:val="00410C5C"/>
    <w:pPr>
      <w:tabs>
        <w:tab w:val="center" w:pos="4680"/>
        <w:tab w:val="right" w:pos="9360"/>
      </w:tabs>
      <w:spacing w:line="240" w:lineRule="auto"/>
    </w:pPr>
  </w:style>
  <w:style w:type="character" w:customStyle="1" w:styleId="FooterChar">
    <w:name w:val="Footer Char"/>
    <w:basedOn w:val="DefaultParagraphFont"/>
    <w:link w:val="Footer"/>
    <w:uiPriority w:val="99"/>
    <w:rsid w:val="00410C5C"/>
    <w:rPr>
      <w:rFonts w:ascii="Arial" w:hAnsi="Arial"/>
      <w:color w:val="000000" w:themeColor="text1"/>
    </w:rPr>
  </w:style>
  <w:style w:type="paragraph" w:customStyle="1" w:styleId="ArticleHeading">
    <w:name w:val="Article Heading"/>
    <w:basedOn w:val="Normal"/>
    <w:link w:val="ArticleHeadingChar"/>
    <w:qFormat/>
    <w:rsid w:val="00410C5C"/>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410C5C"/>
    <w:pPr>
      <w:suppressLineNumbers/>
      <w:spacing w:after="360"/>
      <w:jc w:val="center"/>
    </w:pPr>
    <w:rPr>
      <w:rFonts w:eastAsia="Calibri"/>
      <w:b/>
      <w:color w:val="000000"/>
      <w:sz w:val="44"/>
    </w:rPr>
  </w:style>
  <w:style w:type="paragraph" w:customStyle="1" w:styleId="ChapterHeading">
    <w:name w:val="Chapter Heading"/>
    <w:basedOn w:val="Normal"/>
    <w:next w:val="Normal"/>
    <w:link w:val="ChapterHeadingChar"/>
    <w:qFormat/>
    <w:rsid w:val="00410C5C"/>
    <w:pPr>
      <w:widowControl w:val="0"/>
      <w:suppressLineNumbers/>
      <w:jc w:val="center"/>
      <w:outlineLvl w:val="0"/>
    </w:pPr>
    <w:rPr>
      <w:rFonts w:eastAsia="Calibri"/>
      <w:b/>
      <w:caps/>
      <w:color w:val="000000"/>
      <w:sz w:val="28"/>
    </w:rPr>
  </w:style>
  <w:style w:type="paragraph" w:customStyle="1" w:styleId="EnactingClause">
    <w:name w:val="Enacting Clause"/>
    <w:basedOn w:val="Normal"/>
    <w:qFormat/>
    <w:rsid w:val="00410C5C"/>
    <w:pPr>
      <w:suppressLineNumbers/>
    </w:pPr>
    <w:rPr>
      <w:rFonts w:eastAsia="Calibri"/>
      <w:i/>
      <w:color w:val="000000"/>
    </w:rPr>
  </w:style>
  <w:style w:type="paragraph" w:customStyle="1" w:styleId="HeaderStyle">
    <w:name w:val="Header Style"/>
    <w:basedOn w:val="Normal"/>
    <w:qFormat/>
    <w:rsid w:val="00410C5C"/>
    <w:pPr>
      <w:tabs>
        <w:tab w:val="center" w:pos="4680"/>
        <w:tab w:val="right" w:pos="9360"/>
      </w:tabs>
      <w:spacing w:line="240" w:lineRule="auto"/>
    </w:pPr>
    <w:rPr>
      <w:sz w:val="20"/>
      <w:szCs w:val="20"/>
    </w:rPr>
  </w:style>
  <w:style w:type="paragraph" w:customStyle="1" w:styleId="Note">
    <w:name w:val="Note"/>
    <w:basedOn w:val="Normal"/>
    <w:qFormat/>
    <w:rsid w:val="00410C5C"/>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410C5C"/>
    <w:pPr>
      <w:suppressLineNumbers/>
      <w:ind w:left="1800" w:right="1800"/>
      <w:jc w:val="center"/>
    </w:pPr>
    <w:rPr>
      <w:rFonts w:eastAsia="Calibri"/>
      <w:color w:val="000000"/>
      <w:sz w:val="24"/>
    </w:rPr>
  </w:style>
  <w:style w:type="paragraph" w:customStyle="1" w:styleId="SectionBody">
    <w:name w:val="Section Body"/>
    <w:basedOn w:val="Normal"/>
    <w:link w:val="SectionBodyChar"/>
    <w:qFormat/>
    <w:rsid w:val="00410C5C"/>
    <w:pPr>
      <w:widowControl w:val="0"/>
      <w:ind w:firstLine="720"/>
      <w:jc w:val="both"/>
    </w:pPr>
    <w:rPr>
      <w:rFonts w:eastAsia="Calibri"/>
      <w:color w:val="000000"/>
    </w:rPr>
  </w:style>
  <w:style w:type="paragraph" w:customStyle="1" w:styleId="SectionHeading">
    <w:name w:val="Section Heading"/>
    <w:basedOn w:val="Normal"/>
    <w:link w:val="SectionHeadingChar"/>
    <w:qFormat/>
    <w:rsid w:val="00410C5C"/>
    <w:pPr>
      <w:widowControl w:val="0"/>
      <w:suppressLineNumbers/>
      <w:ind w:left="720" w:hanging="720"/>
      <w:jc w:val="both"/>
      <w:outlineLvl w:val="3"/>
    </w:pPr>
    <w:rPr>
      <w:rFonts w:eastAsia="Calibri"/>
      <w:b/>
      <w:color w:val="000000"/>
    </w:rPr>
  </w:style>
  <w:style w:type="paragraph" w:customStyle="1" w:styleId="Sponsors">
    <w:name w:val="Sponsors"/>
    <w:basedOn w:val="Normal"/>
    <w:qFormat/>
    <w:rsid w:val="00410C5C"/>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410C5C"/>
    <w:pPr>
      <w:suppressLineNumbers/>
      <w:jc w:val="center"/>
    </w:pPr>
    <w:rPr>
      <w:rFonts w:eastAsia="Calibri"/>
      <w:b/>
      <w:color w:val="000000"/>
      <w:sz w:val="36"/>
    </w:rPr>
  </w:style>
  <w:style w:type="paragraph" w:customStyle="1" w:styleId="TitlePageOrigin">
    <w:name w:val="Title Page: Origin"/>
    <w:basedOn w:val="Normal"/>
    <w:qFormat/>
    <w:rsid w:val="00410C5C"/>
    <w:pPr>
      <w:suppressLineNumbers/>
      <w:jc w:val="center"/>
    </w:pPr>
    <w:rPr>
      <w:rFonts w:eastAsia="Calibri"/>
      <w:b/>
      <w:caps/>
      <w:color w:val="000000"/>
      <w:sz w:val="44"/>
    </w:rPr>
  </w:style>
  <w:style w:type="paragraph" w:customStyle="1" w:styleId="TitlePageSession">
    <w:name w:val="Title Page: Session"/>
    <w:basedOn w:val="Normal"/>
    <w:qFormat/>
    <w:rsid w:val="00410C5C"/>
    <w:pPr>
      <w:suppressLineNumbers/>
      <w:spacing w:after="960"/>
      <w:jc w:val="center"/>
    </w:pPr>
    <w:rPr>
      <w:rFonts w:eastAsia="Calibri"/>
      <w:b/>
      <w:caps/>
      <w:color w:val="000000"/>
      <w:sz w:val="36"/>
    </w:rPr>
  </w:style>
  <w:style w:type="paragraph" w:customStyle="1" w:styleId="TitleSection">
    <w:name w:val="Title Section"/>
    <w:basedOn w:val="Normal"/>
    <w:qFormat/>
    <w:rsid w:val="00410C5C"/>
    <w:pPr>
      <w:pageBreakBefore/>
      <w:ind w:left="720" w:hanging="720"/>
      <w:jc w:val="both"/>
    </w:pPr>
    <w:rPr>
      <w:rFonts w:eastAsia="Calibri"/>
      <w:color w:val="000000"/>
    </w:rPr>
  </w:style>
  <w:style w:type="character" w:customStyle="1" w:styleId="ChapterHeadingChar">
    <w:name w:val="Chapter Heading Char"/>
    <w:link w:val="ChapterHeading"/>
    <w:rsid w:val="00410C5C"/>
    <w:rPr>
      <w:rFonts w:ascii="Arial" w:eastAsia="Calibri" w:hAnsi="Arial"/>
      <w:b/>
      <w:caps/>
      <w:color w:val="000000"/>
      <w:sz w:val="28"/>
    </w:rPr>
  </w:style>
  <w:style w:type="character" w:customStyle="1" w:styleId="ArticleHeadingChar">
    <w:name w:val="Article Heading Char"/>
    <w:link w:val="ArticleHeading"/>
    <w:rsid w:val="00410C5C"/>
    <w:rPr>
      <w:rFonts w:ascii="Arial" w:eastAsia="Calibri" w:hAnsi="Arial"/>
      <w:b/>
      <w:caps/>
      <w:color w:val="000000"/>
      <w:sz w:val="24"/>
    </w:rPr>
  </w:style>
  <w:style w:type="character" w:customStyle="1" w:styleId="SectionBodyChar">
    <w:name w:val="Section Body Char"/>
    <w:link w:val="SectionBody"/>
    <w:rsid w:val="00410C5C"/>
    <w:rPr>
      <w:rFonts w:ascii="Arial" w:eastAsia="Calibri" w:hAnsi="Arial"/>
      <w:color w:val="000000"/>
    </w:rPr>
  </w:style>
  <w:style w:type="character" w:customStyle="1" w:styleId="SectionHeadingChar">
    <w:name w:val="Section Heading Char"/>
    <w:link w:val="SectionHeading"/>
    <w:rsid w:val="00410C5C"/>
    <w:rPr>
      <w:rFonts w:ascii="Arial" w:eastAsia="Calibri" w:hAnsi="Arial"/>
      <w:b/>
      <w:color w:val="000000"/>
    </w:rPr>
  </w:style>
  <w:style w:type="character" w:styleId="LineNumber">
    <w:name w:val="line number"/>
    <w:basedOn w:val="DefaultParagraphFont"/>
    <w:uiPriority w:val="99"/>
    <w:semiHidden/>
    <w:unhideWhenUsed/>
    <w:rsid w:val="00410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9AC689CC4041E980AF1574886EE528"/>
        <w:category>
          <w:name w:val="General"/>
          <w:gallery w:val="placeholder"/>
        </w:category>
        <w:types>
          <w:type w:val="bbPlcHdr"/>
        </w:types>
        <w:behaviors>
          <w:behavior w:val="content"/>
        </w:behaviors>
        <w:guid w:val="{D4A592D0-D0F9-40DB-B08E-90CC3F1AD29A}"/>
      </w:docPartPr>
      <w:docPartBody>
        <w:p w:rsidR="004E2D58" w:rsidRDefault="00103EE3" w:rsidP="00103EE3">
          <w:pPr>
            <w:pStyle w:val="329AC689CC4041E980AF1574886EE528"/>
          </w:pPr>
          <w:r w:rsidRPr="00B844FE">
            <w:t>Prefix Text</w:t>
          </w:r>
        </w:p>
      </w:docPartBody>
    </w:docPart>
    <w:docPart>
      <w:docPartPr>
        <w:name w:val="CCD5F76815164D5590750D2EA04FD213"/>
        <w:category>
          <w:name w:val="General"/>
          <w:gallery w:val="placeholder"/>
        </w:category>
        <w:types>
          <w:type w:val="bbPlcHdr"/>
        </w:types>
        <w:behaviors>
          <w:behavior w:val="content"/>
        </w:behaviors>
        <w:guid w:val="{F3B6223E-E179-48B9-AC9A-B6F975782ED2}"/>
      </w:docPartPr>
      <w:docPartBody>
        <w:p w:rsidR="004E2D58" w:rsidRDefault="00103EE3" w:rsidP="00103EE3">
          <w:pPr>
            <w:pStyle w:val="CCD5F76815164D5590750D2EA04FD213"/>
          </w:pPr>
          <w:r w:rsidRPr="00B844FE">
            <w:t>[Type here]</w:t>
          </w:r>
        </w:p>
      </w:docPartBody>
    </w:docPart>
    <w:docPart>
      <w:docPartPr>
        <w:name w:val="16F12F6632094F16B5B551EF910C4A7A"/>
        <w:category>
          <w:name w:val="General"/>
          <w:gallery w:val="placeholder"/>
        </w:category>
        <w:types>
          <w:type w:val="bbPlcHdr"/>
        </w:types>
        <w:behaviors>
          <w:behavior w:val="content"/>
        </w:behaviors>
        <w:guid w:val="{92AD151C-D912-4403-9458-1989749B8B9D}"/>
      </w:docPartPr>
      <w:docPartBody>
        <w:p w:rsidR="004E2D58" w:rsidRDefault="00103EE3" w:rsidP="00103EE3">
          <w:pPr>
            <w:pStyle w:val="16F12F6632094F16B5B551EF910C4A7A"/>
          </w:pPr>
          <w:r w:rsidRPr="00B844FE">
            <w:t>Number</w:t>
          </w:r>
        </w:p>
      </w:docPartBody>
    </w:docPart>
    <w:docPart>
      <w:docPartPr>
        <w:name w:val="512EBF7422804A348D64F3081F7D7AEE"/>
        <w:category>
          <w:name w:val="General"/>
          <w:gallery w:val="placeholder"/>
        </w:category>
        <w:types>
          <w:type w:val="bbPlcHdr"/>
        </w:types>
        <w:behaviors>
          <w:behavior w:val="content"/>
        </w:behaviors>
        <w:guid w:val="{363602A7-E6C4-48A0-9522-EC8FEBEEC85E}"/>
      </w:docPartPr>
      <w:docPartBody>
        <w:p w:rsidR="004E2D58" w:rsidRDefault="00103EE3" w:rsidP="00103EE3">
          <w:pPr>
            <w:pStyle w:val="512EBF7422804A348D64F3081F7D7AEE"/>
          </w:pPr>
          <w:r w:rsidRPr="00B844FE">
            <w:t>Enter Sponsors Here</w:t>
          </w:r>
        </w:p>
      </w:docPartBody>
    </w:docPart>
    <w:docPart>
      <w:docPartPr>
        <w:name w:val="25EAECB3BD9D4174A76F007CAE51CDDA"/>
        <w:category>
          <w:name w:val="General"/>
          <w:gallery w:val="placeholder"/>
        </w:category>
        <w:types>
          <w:type w:val="bbPlcHdr"/>
        </w:types>
        <w:behaviors>
          <w:behavior w:val="content"/>
        </w:behaviors>
        <w:guid w:val="{7EECC9DB-D316-412A-8FBE-D39240CCEBD7}"/>
      </w:docPartPr>
      <w:docPartBody>
        <w:p w:rsidR="004E2D58" w:rsidRDefault="00103EE3" w:rsidP="00103EE3">
          <w:pPr>
            <w:pStyle w:val="25EAECB3BD9D4174A76F007CAE51CDD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E3"/>
    <w:rsid w:val="00080234"/>
    <w:rsid w:val="000A2008"/>
    <w:rsid w:val="00103EE3"/>
    <w:rsid w:val="002367A5"/>
    <w:rsid w:val="004C4001"/>
    <w:rsid w:val="004E2D58"/>
    <w:rsid w:val="005E186D"/>
    <w:rsid w:val="00D9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9AC689CC4041E980AF1574886EE528">
    <w:name w:val="329AC689CC4041E980AF1574886EE528"/>
    <w:rsid w:val="00103EE3"/>
  </w:style>
  <w:style w:type="paragraph" w:customStyle="1" w:styleId="CCD5F76815164D5590750D2EA04FD213">
    <w:name w:val="CCD5F76815164D5590750D2EA04FD213"/>
    <w:rsid w:val="00103EE3"/>
  </w:style>
  <w:style w:type="paragraph" w:customStyle="1" w:styleId="16F12F6632094F16B5B551EF910C4A7A">
    <w:name w:val="16F12F6632094F16B5B551EF910C4A7A"/>
    <w:rsid w:val="00103EE3"/>
  </w:style>
  <w:style w:type="paragraph" w:customStyle="1" w:styleId="512EBF7422804A348D64F3081F7D7AEE">
    <w:name w:val="512EBF7422804A348D64F3081F7D7AEE"/>
    <w:rsid w:val="00103EE3"/>
  </w:style>
  <w:style w:type="character" w:styleId="PlaceholderText">
    <w:name w:val="Placeholder Text"/>
    <w:basedOn w:val="DefaultParagraphFont"/>
    <w:uiPriority w:val="99"/>
    <w:semiHidden/>
    <w:rsid w:val="00103EE3"/>
    <w:rPr>
      <w:color w:val="808080"/>
    </w:rPr>
  </w:style>
  <w:style w:type="paragraph" w:customStyle="1" w:styleId="25EAECB3BD9D4174A76F007CAE51CDDA">
    <w:name w:val="25EAECB3BD9D4174A76F007CAE51CDDA"/>
    <w:rsid w:val="00103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22</cp:revision>
  <cp:lastPrinted>2023-01-13T14:54:00Z</cp:lastPrinted>
  <dcterms:created xsi:type="dcterms:W3CDTF">2023-01-09T15:51:00Z</dcterms:created>
  <dcterms:modified xsi:type="dcterms:W3CDTF">2023-02-10T16:21:00Z</dcterms:modified>
</cp:coreProperties>
</file>